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DC9" w:rsidRDefault="00425847">
      <w:pPr>
        <w:spacing w:before="80"/>
        <w:ind w:left="3164" w:right="3147"/>
        <w:jc w:val="center"/>
        <w:rPr>
          <w:b/>
          <w:sz w:val="31"/>
        </w:rPr>
      </w:pPr>
      <w:r>
        <w:rPr>
          <w:b/>
          <w:sz w:val="31"/>
        </w:rPr>
        <w:t>Prairie Public Broadcasting</w:t>
      </w:r>
      <w:r w:rsidR="009C7749">
        <w:rPr>
          <w:b/>
          <w:sz w:val="31"/>
        </w:rPr>
        <w:t>, Inc.</w:t>
      </w:r>
    </w:p>
    <w:p w:rsidR="00953DC9" w:rsidRDefault="009C7749">
      <w:pPr>
        <w:spacing w:before="13"/>
        <w:ind w:left="3160" w:right="3147"/>
        <w:jc w:val="center"/>
        <w:rPr>
          <w:sz w:val="31"/>
        </w:rPr>
      </w:pPr>
      <w:r>
        <w:rPr>
          <w:sz w:val="31"/>
        </w:rPr>
        <w:t>Diversity Policy and Goals</w:t>
      </w:r>
    </w:p>
    <w:p w:rsidR="00953DC9" w:rsidRDefault="00953DC9">
      <w:pPr>
        <w:pStyle w:val="BodyText"/>
        <w:spacing w:before="9"/>
        <w:ind w:left="0" w:firstLine="0"/>
        <w:rPr>
          <w:sz w:val="47"/>
        </w:rPr>
      </w:pPr>
    </w:p>
    <w:p w:rsidR="00953DC9" w:rsidRDefault="009C7749">
      <w:pPr>
        <w:pStyle w:val="Heading1"/>
        <w:rPr>
          <w:u w:val="none"/>
        </w:rPr>
      </w:pPr>
      <w:r>
        <w:rPr>
          <w:u w:val="thick"/>
        </w:rPr>
        <w:t>Policy</w:t>
      </w:r>
    </w:p>
    <w:p w:rsidR="00953DC9" w:rsidRDefault="00425847">
      <w:pPr>
        <w:pStyle w:val="BodyText"/>
        <w:ind w:left="104" w:right="92" w:firstLine="0"/>
      </w:pPr>
      <w:r>
        <w:t xml:space="preserve">Prairie Public Broadcasting, Inc. </w:t>
      </w:r>
      <w:r w:rsidR="009C7749">
        <w:t xml:space="preserve">recognizes diversity as an attribute essential to fulfilling our mission of community service. Through its practices and policies, </w:t>
      </w:r>
      <w:r>
        <w:t>Prairie Public Broadcasting</w:t>
      </w:r>
      <w:r w:rsidR="009C7749">
        <w:t xml:space="preserve"> strives to serve all groups and to value and respect all individuals in our community, regardless of protected status in law, to include:</w:t>
      </w:r>
    </w:p>
    <w:p w:rsidR="00953DC9" w:rsidRDefault="00953DC9">
      <w:pPr>
        <w:pStyle w:val="BodyText"/>
        <w:ind w:left="0" w:firstLine="0"/>
        <w:rPr>
          <w:sz w:val="16"/>
        </w:rPr>
      </w:pPr>
    </w:p>
    <w:p w:rsidR="00953DC9" w:rsidRDefault="00953DC9">
      <w:pPr>
        <w:rPr>
          <w:sz w:val="16"/>
        </w:rPr>
        <w:sectPr w:rsidR="00953DC9">
          <w:headerReference w:type="even" r:id="rId8"/>
          <w:headerReference w:type="default" r:id="rId9"/>
          <w:footerReference w:type="even" r:id="rId10"/>
          <w:footerReference w:type="default" r:id="rId11"/>
          <w:headerReference w:type="first" r:id="rId12"/>
          <w:footerReference w:type="first" r:id="rId13"/>
          <w:type w:val="continuous"/>
          <w:pgSz w:w="12240" w:h="15840"/>
          <w:pgMar w:top="1080" w:right="780" w:bottom="1220" w:left="760" w:header="720" w:footer="1036" w:gutter="0"/>
          <w:cols w:space="720"/>
        </w:sectPr>
      </w:pPr>
    </w:p>
    <w:p w:rsidR="00953DC9" w:rsidRDefault="009C7749">
      <w:pPr>
        <w:pStyle w:val="ListParagraph"/>
        <w:numPr>
          <w:ilvl w:val="0"/>
          <w:numId w:val="2"/>
        </w:numPr>
        <w:tabs>
          <w:tab w:val="left" w:pos="824"/>
        </w:tabs>
        <w:spacing w:before="92" w:line="240" w:lineRule="auto"/>
        <w:rPr>
          <w:sz w:val="24"/>
        </w:rPr>
      </w:pPr>
      <w:r>
        <w:rPr>
          <w:sz w:val="24"/>
        </w:rPr>
        <w:lastRenderedPageBreak/>
        <w:t>age</w:t>
      </w:r>
    </w:p>
    <w:p w:rsidR="00953DC9" w:rsidRDefault="009C7749">
      <w:pPr>
        <w:pStyle w:val="ListParagraph"/>
        <w:numPr>
          <w:ilvl w:val="0"/>
          <w:numId w:val="2"/>
        </w:numPr>
        <w:tabs>
          <w:tab w:val="left" w:pos="824"/>
        </w:tabs>
        <w:spacing w:before="2"/>
        <w:rPr>
          <w:sz w:val="24"/>
        </w:rPr>
      </w:pPr>
      <w:r>
        <w:rPr>
          <w:sz w:val="24"/>
        </w:rPr>
        <w:t>appearance</w:t>
      </w:r>
    </w:p>
    <w:p w:rsidR="00953DC9" w:rsidRDefault="009C7749">
      <w:pPr>
        <w:pStyle w:val="ListParagraph"/>
        <w:numPr>
          <w:ilvl w:val="0"/>
          <w:numId w:val="2"/>
        </w:numPr>
        <w:tabs>
          <w:tab w:val="left" w:pos="824"/>
        </w:tabs>
        <w:rPr>
          <w:sz w:val="24"/>
        </w:rPr>
      </w:pPr>
      <w:r>
        <w:rPr>
          <w:sz w:val="24"/>
        </w:rPr>
        <w:t>citizenship or national</w:t>
      </w:r>
      <w:r>
        <w:rPr>
          <w:spacing w:val="4"/>
          <w:sz w:val="24"/>
        </w:rPr>
        <w:t xml:space="preserve"> </w:t>
      </w:r>
      <w:r>
        <w:rPr>
          <w:sz w:val="24"/>
        </w:rPr>
        <w:t>origin</w:t>
      </w:r>
    </w:p>
    <w:p w:rsidR="00953DC9" w:rsidRDefault="009C7749">
      <w:pPr>
        <w:pStyle w:val="ListParagraph"/>
        <w:numPr>
          <w:ilvl w:val="0"/>
          <w:numId w:val="2"/>
        </w:numPr>
        <w:tabs>
          <w:tab w:val="left" w:pos="824"/>
        </w:tabs>
        <w:spacing w:before="3"/>
        <w:rPr>
          <w:sz w:val="24"/>
        </w:rPr>
      </w:pPr>
      <w:r>
        <w:rPr>
          <w:sz w:val="24"/>
        </w:rPr>
        <w:t>ethnicity</w:t>
      </w:r>
    </w:p>
    <w:p w:rsidR="00953DC9" w:rsidRDefault="009C7749">
      <w:pPr>
        <w:pStyle w:val="ListParagraph"/>
        <w:numPr>
          <w:ilvl w:val="0"/>
          <w:numId w:val="2"/>
        </w:numPr>
        <w:tabs>
          <w:tab w:val="left" w:pos="824"/>
        </w:tabs>
        <w:rPr>
          <w:sz w:val="24"/>
        </w:rPr>
      </w:pPr>
      <w:r>
        <w:rPr>
          <w:sz w:val="24"/>
        </w:rPr>
        <w:t>geography</w:t>
      </w:r>
    </w:p>
    <w:p w:rsidR="00953DC9" w:rsidRDefault="009C7749">
      <w:pPr>
        <w:pStyle w:val="ListParagraph"/>
        <w:numPr>
          <w:ilvl w:val="0"/>
          <w:numId w:val="2"/>
        </w:numPr>
        <w:tabs>
          <w:tab w:val="left" w:pos="824"/>
        </w:tabs>
        <w:spacing w:before="4" w:line="237" w:lineRule="auto"/>
        <w:ind w:right="38"/>
        <w:rPr>
          <w:sz w:val="24"/>
        </w:rPr>
      </w:pPr>
      <w:r>
        <w:rPr>
          <w:sz w:val="24"/>
        </w:rPr>
        <w:t xml:space="preserve">gender, gender identity </w:t>
      </w:r>
      <w:r>
        <w:rPr>
          <w:spacing w:val="-3"/>
          <w:sz w:val="24"/>
        </w:rPr>
        <w:t xml:space="preserve">or </w:t>
      </w:r>
      <w:r>
        <w:rPr>
          <w:spacing w:val="-4"/>
          <w:sz w:val="24"/>
        </w:rPr>
        <w:t xml:space="preserve">gender </w:t>
      </w:r>
      <w:r>
        <w:rPr>
          <w:sz w:val="24"/>
        </w:rPr>
        <w:t>expressions</w:t>
      </w:r>
    </w:p>
    <w:p w:rsidR="00953DC9" w:rsidRDefault="009C7749">
      <w:pPr>
        <w:pStyle w:val="ListParagraph"/>
        <w:numPr>
          <w:ilvl w:val="0"/>
          <w:numId w:val="2"/>
        </w:numPr>
        <w:tabs>
          <w:tab w:val="left" w:pos="824"/>
        </w:tabs>
        <w:spacing w:before="4" w:line="240" w:lineRule="auto"/>
        <w:rPr>
          <w:sz w:val="24"/>
        </w:rPr>
      </w:pPr>
      <w:r>
        <w:rPr>
          <w:sz w:val="24"/>
        </w:rPr>
        <w:t>language</w:t>
      </w:r>
    </w:p>
    <w:p w:rsidR="00953DC9" w:rsidRDefault="00953DC9">
      <w:pPr>
        <w:pStyle w:val="BodyText"/>
        <w:spacing w:before="1"/>
        <w:ind w:left="0" w:firstLine="0"/>
      </w:pPr>
    </w:p>
    <w:p w:rsidR="00953DC9" w:rsidRDefault="009C7749">
      <w:pPr>
        <w:pStyle w:val="Heading1"/>
        <w:spacing w:line="240" w:lineRule="auto"/>
        <w:rPr>
          <w:u w:val="none"/>
        </w:rPr>
      </w:pPr>
      <w:r>
        <w:rPr>
          <w:u w:val="thick"/>
        </w:rPr>
        <w:t>Goals</w:t>
      </w:r>
    </w:p>
    <w:p w:rsidR="00953DC9" w:rsidRDefault="009C7749">
      <w:pPr>
        <w:pStyle w:val="ListParagraph"/>
        <w:numPr>
          <w:ilvl w:val="0"/>
          <w:numId w:val="1"/>
        </w:numPr>
        <w:tabs>
          <w:tab w:val="left" w:pos="464"/>
        </w:tabs>
        <w:spacing w:before="92" w:line="240" w:lineRule="auto"/>
        <w:rPr>
          <w:sz w:val="24"/>
        </w:rPr>
      </w:pPr>
      <w:r>
        <w:rPr>
          <w:sz w:val="24"/>
        </w:rPr>
        <w:br w:type="column"/>
      </w:r>
      <w:r>
        <w:rPr>
          <w:sz w:val="24"/>
        </w:rPr>
        <w:lastRenderedPageBreak/>
        <w:t>marital or family</w:t>
      </w:r>
      <w:r>
        <w:rPr>
          <w:spacing w:val="-3"/>
          <w:sz w:val="24"/>
        </w:rPr>
        <w:t xml:space="preserve"> </w:t>
      </w:r>
      <w:r>
        <w:rPr>
          <w:sz w:val="24"/>
        </w:rPr>
        <w:t>status</w:t>
      </w:r>
    </w:p>
    <w:p w:rsidR="00953DC9" w:rsidRDefault="009C7749">
      <w:pPr>
        <w:pStyle w:val="ListParagraph"/>
        <w:numPr>
          <w:ilvl w:val="0"/>
          <w:numId w:val="1"/>
        </w:numPr>
        <w:tabs>
          <w:tab w:val="left" w:pos="464"/>
        </w:tabs>
        <w:spacing w:before="2"/>
        <w:rPr>
          <w:sz w:val="24"/>
        </w:rPr>
      </w:pPr>
      <w:r>
        <w:rPr>
          <w:sz w:val="24"/>
        </w:rPr>
        <w:t>race</w:t>
      </w:r>
    </w:p>
    <w:p w:rsidR="00953DC9" w:rsidRDefault="009C7749">
      <w:pPr>
        <w:pStyle w:val="ListParagraph"/>
        <w:numPr>
          <w:ilvl w:val="0"/>
          <w:numId w:val="1"/>
        </w:numPr>
        <w:tabs>
          <w:tab w:val="left" w:pos="464"/>
        </w:tabs>
        <w:rPr>
          <w:sz w:val="24"/>
        </w:rPr>
      </w:pPr>
      <w:r>
        <w:rPr>
          <w:sz w:val="24"/>
        </w:rPr>
        <w:t>religion, faith, or</w:t>
      </w:r>
      <w:r>
        <w:rPr>
          <w:spacing w:val="-2"/>
          <w:sz w:val="24"/>
        </w:rPr>
        <w:t xml:space="preserve"> </w:t>
      </w:r>
      <w:r>
        <w:rPr>
          <w:sz w:val="24"/>
        </w:rPr>
        <w:t>spirituality</w:t>
      </w:r>
    </w:p>
    <w:p w:rsidR="00953DC9" w:rsidRDefault="009C7749">
      <w:pPr>
        <w:pStyle w:val="ListParagraph"/>
        <w:numPr>
          <w:ilvl w:val="0"/>
          <w:numId w:val="1"/>
        </w:numPr>
        <w:tabs>
          <w:tab w:val="left" w:pos="464"/>
        </w:tabs>
        <w:spacing w:before="3"/>
        <w:rPr>
          <w:sz w:val="24"/>
        </w:rPr>
      </w:pPr>
      <w:r>
        <w:rPr>
          <w:sz w:val="24"/>
        </w:rPr>
        <w:t>sexual</w:t>
      </w:r>
      <w:r>
        <w:rPr>
          <w:spacing w:val="1"/>
          <w:sz w:val="24"/>
        </w:rPr>
        <w:t xml:space="preserve"> </w:t>
      </w:r>
      <w:r>
        <w:rPr>
          <w:sz w:val="24"/>
        </w:rPr>
        <w:t>orientation</w:t>
      </w:r>
    </w:p>
    <w:p w:rsidR="00953DC9" w:rsidRDefault="009C7749">
      <w:pPr>
        <w:pStyle w:val="ListParagraph"/>
        <w:numPr>
          <w:ilvl w:val="0"/>
          <w:numId w:val="1"/>
        </w:numPr>
        <w:tabs>
          <w:tab w:val="left" w:pos="464"/>
        </w:tabs>
        <w:rPr>
          <w:sz w:val="24"/>
        </w:rPr>
      </w:pPr>
      <w:r>
        <w:rPr>
          <w:sz w:val="24"/>
        </w:rPr>
        <w:t>socio-economic status</w:t>
      </w:r>
    </w:p>
    <w:p w:rsidR="00953DC9" w:rsidRDefault="009C7749">
      <w:pPr>
        <w:pStyle w:val="ListParagraph"/>
        <w:numPr>
          <w:ilvl w:val="0"/>
          <w:numId w:val="1"/>
        </w:numPr>
        <w:tabs>
          <w:tab w:val="left" w:pos="464"/>
        </w:tabs>
        <w:spacing w:before="2"/>
        <w:rPr>
          <w:sz w:val="24"/>
        </w:rPr>
      </w:pPr>
      <w:r>
        <w:rPr>
          <w:sz w:val="24"/>
        </w:rPr>
        <w:t>veteran status,</w:t>
      </w:r>
      <w:r>
        <w:rPr>
          <w:spacing w:val="5"/>
          <w:sz w:val="24"/>
        </w:rPr>
        <w:t xml:space="preserve"> </w:t>
      </w:r>
      <w:r>
        <w:rPr>
          <w:sz w:val="24"/>
        </w:rPr>
        <w:t>or</w:t>
      </w:r>
    </w:p>
    <w:p w:rsidR="00953DC9" w:rsidRDefault="009C7749">
      <w:pPr>
        <w:pStyle w:val="ListParagraph"/>
        <w:numPr>
          <w:ilvl w:val="0"/>
          <w:numId w:val="1"/>
        </w:numPr>
        <w:tabs>
          <w:tab w:val="left" w:pos="464"/>
        </w:tabs>
        <w:rPr>
          <w:sz w:val="24"/>
        </w:rPr>
      </w:pPr>
      <w:r>
        <w:rPr>
          <w:sz w:val="24"/>
        </w:rPr>
        <w:t>visible or invisible</w:t>
      </w:r>
      <w:r>
        <w:rPr>
          <w:spacing w:val="4"/>
          <w:sz w:val="24"/>
        </w:rPr>
        <w:t xml:space="preserve"> </w:t>
      </w:r>
      <w:r>
        <w:rPr>
          <w:sz w:val="24"/>
        </w:rPr>
        <w:t>disabilities</w:t>
      </w:r>
    </w:p>
    <w:p w:rsidR="00953DC9" w:rsidRDefault="00953DC9">
      <w:pPr>
        <w:spacing w:line="275" w:lineRule="exact"/>
        <w:rPr>
          <w:sz w:val="24"/>
        </w:rPr>
        <w:sectPr w:rsidR="00953DC9">
          <w:type w:val="continuous"/>
          <w:pgSz w:w="12240" w:h="15840"/>
          <w:pgMar w:top="1080" w:right="780" w:bottom="1220" w:left="760" w:header="720" w:footer="720" w:gutter="0"/>
          <w:cols w:num="2" w:space="720" w:equalWidth="0">
            <w:col w:w="4059" w:space="1917"/>
            <w:col w:w="4724"/>
          </w:cols>
        </w:sectPr>
      </w:pPr>
    </w:p>
    <w:p w:rsidR="00953DC9" w:rsidRDefault="00425847">
      <w:pPr>
        <w:pStyle w:val="BodyText"/>
        <w:spacing w:line="275" w:lineRule="exact"/>
        <w:ind w:left="104" w:firstLine="0"/>
      </w:pPr>
      <w:r>
        <w:lastRenderedPageBreak/>
        <w:t>Prairie Public Broadcasting</w:t>
      </w:r>
      <w:r w:rsidR="009C7749">
        <w:t>’s efforts to embrace the diversity of groups and individuals in the community will include:</w:t>
      </w:r>
    </w:p>
    <w:p w:rsidR="00953DC9" w:rsidRDefault="00953DC9">
      <w:pPr>
        <w:pStyle w:val="BodyText"/>
        <w:spacing w:before="8"/>
        <w:ind w:left="0" w:firstLine="0"/>
        <w:rPr>
          <w:sz w:val="22"/>
        </w:rPr>
      </w:pPr>
    </w:p>
    <w:p w:rsidR="00953DC9" w:rsidRDefault="009C7749">
      <w:pPr>
        <w:pStyle w:val="ListParagraph"/>
        <w:numPr>
          <w:ilvl w:val="1"/>
          <w:numId w:val="1"/>
        </w:numPr>
        <w:tabs>
          <w:tab w:val="left" w:pos="823"/>
          <w:tab w:val="left" w:pos="824"/>
        </w:tabs>
        <w:spacing w:line="237" w:lineRule="auto"/>
        <w:ind w:right="423"/>
        <w:rPr>
          <w:sz w:val="24"/>
        </w:rPr>
      </w:pPr>
      <w:r>
        <w:rPr>
          <w:b/>
          <w:sz w:val="24"/>
        </w:rPr>
        <w:t xml:space="preserve">Workforce </w:t>
      </w:r>
      <w:r>
        <w:rPr>
          <w:sz w:val="24"/>
        </w:rPr>
        <w:t>– Increase awareness of diversity in the workplace environment by offering internship and training opportunities to members of groups identified above.</w:t>
      </w:r>
    </w:p>
    <w:p w:rsidR="00953DC9" w:rsidRDefault="009C7749">
      <w:pPr>
        <w:pStyle w:val="ListParagraph"/>
        <w:numPr>
          <w:ilvl w:val="1"/>
          <w:numId w:val="1"/>
        </w:numPr>
        <w:tabs>
          <w:tab w:val="left" w:pos="823"/>
          <w:tab w:val="left" w:pos="824"/>
        </w:tabs>
        <w:spacing w:line="237" w:lineRule="auto"/>
        <w:ind w:right="254"/>
        <w:rPr>
          <w:sz w:val="24"/>
        </w:rPr>
      </w:pPr>
      <w:r>
        <w:rPr>
          <w:b/>
          <w:sz w:val="24"/>
        </w:rPr>
        <w:t xml:space="preserve">Management and Supervision </w:t>
      </w:r>
      <w:r>
        <w:rPr>
          <w:sz w:val="24"/>
        </w:rPr>
        <w:t>- Management and supervisory employees will complete training in encouraging and managing workplace</w:t>
      </w:r>
      <w:r>
        <w:rPr>
          <w:spacing w:val="6"/>
          <w:sz w:val="24"/>
        </w:rPr>
        <w:t xml:space="preserve"> </w:t>
      </w:r>
      <w:r>
        <w:rPr>
          <w:sz w:val="24"/>
        </w:rPr>
        <w:t>diversity.</w:t>
      </w:r>
    </w:p>
    <w:p w:rsidR="00953DC9" w:rsidRDefault="009C7749">
      <w:pPr>
        <w:pStyle w:val="ListParagraph"/>
        <w:numPr>
          <w:ilvl w:val="1"/>
          <w:numId w:val="1"/>
        </w:numPr>
        <w:tabs>
          <w:tab w:val="left" w:pos="823"/>
          <w:tab w:val="left" w:pos="824"/>
        </w:tabs>
        <w:spacing w:line="240" w:lineRule="auto"/>
        <w:ind w:right="628"/>
        <w:rPr>
          <w:sz w:val="24"/>
        </w:rPr>
      </w:pPr>
      <w:r>
        <w:rPr>
          <w:b/>
          <w:sz w:val="24"/>
        </w:rPr>
        <w:t xml:space="preserve">Board and Community Advisory Board </w:t>
      </w:r>
      <w:r>
        <w:rPr>
          <w:sz w:val="24"/>
        </w:rPr>
        <w:t xml:space="preserve">- The Nominating Committee </w:t>
      </w:r>
      <w:r>
        <w:rPr>
          <w:spacing w:val="-3"/>
          <w:sz w:val="24"/>
        </w:rPr>
        <w:t xml:space="preserve">of </w:t>
      </w:r>
      <w:r>
        <w:rPr>
          <w:sz w:val="24"/>
        </w:rPr>
        <w:t xml:space="preserve">the respective </w:t>
      </w:r>
      <w:r w:rsidR="00425847">
        <w:rPr>
          <w:sz w:val="24"/>
        </w:rPr>
        <w:t>Prairie Public Broadcasting</w:t>
      </w:r>
      <w:r>
        <w:rPr>
          <w:sz w:val="24"/>
        </w:rPr>
        <w:t xml:space="preserve"> Boards will incorporate diversity </w:t>
      </w:r>
      <w:r>
        <w:rPr>
          <w:spacing w:val="-3"/>
          <w:sz w:val="24"/>
        </w:rPr>
        <w:t xml:space="preserve">in </w:t>
      </w:r>
      <w:r>
        <w:rPr>
          <w:sz w:val="24"/>
        </w:rPr>
        <w:t>selection criteria while evaluating potential Board</w:t>
      </w:r>
      <w:r w:rsidR="003D31DE">
        <w:rPr>
          <w:sz w:val="24"/>
        </w:rPr>
        <w:t xml:space="preserve"> me</w:t>
      </w:r>
      <w:r>
        <w:rPr>
          <w:sz w:val="24"/>
        </w:rPr>
        <w:t>mbers. Recruiting efforts will target increased diversity in all</w:t>
      </w:r>
      <w:r>
        <w:rPr>
          <w:spacing w:val="-1"/>
          <w:sz w:val="24"/>
        </w:rPr>
        <w:t xml:space="preserve"> </w:t>
      </w:r>
      <w:r>
        <w:rPr>
          <w:sz w:val="24"/>
        </w:rPr>
        <w:t>areas.</w:t>
      </w:r>
    </w:p>
    <w:p w:rsidR="00953DC9" w:rsidRDefault="009C7749">
      <w:pPr>
        <w:pStyle w:val="ListParagraph"/>
        <w:numPr>
          <w:ilvl w:val="1"/>
          <w:numId w:val="1"/>
        </w:numPr>
        <w:tabs>
          <w:tab w:val="left" w:pos="823"/>
          <w:tab w:val="left" w:pos="824"/>
        </w:tabs>
        <w:spacing w:line="274" w:lineRule="exact"/>
        <w:rPr>
          <w:sz w:val="24"/>
        </w:rPr>
      </w:pPr>
      <w:r>
        <w:rPr>
          <w:b/>
          <w:sz w:val="24"/>
        </w:rPr>
        <w:t xml:space="preserve">Prairie Public Hiring Committees </w:t>
      </w:r>
      <w:r>
        <w:rPr>
          <w:sz w:val="24"/>
        </w:rPr>
        <w:t xml:space="preserve">will attempt </w:t>
      </w:r>
      <w:r>
        <w:rPr>
          <w:spacing w:val="-3"/>
          <w:sz w:val="24"/>
        </w:rPr>
        <w:t xml:space="preserve">to </w:t>
      </w:r>
      <w:r>
        <w:rPr>
          <w:sz w:val="24"/>
        </w:rPr>
        <w:t>interview at least one qualified</w:t>
      </w:r>
      <w:r>
        <w:rPr>
          <w:spacing w:val="-6"/>
          <w:sz w:val="24"/>
        </w:rPr>
        <w:t xml:space="preserve"> </w:t>
      </w:r>
      <w:r>
        <w:rPr>
          <w:sz w:val="24"/>
        </w:rPr>
        <w:t>diversity</w:t>
      </w:r>
    </w:p>
    <w:p w:rsidR="00953DC9" w:rsidRDefault="009C7749">
      <w:pPr>
        <w:pStyle w:val="BodyText"/>
        <w:spacing w:line="237" w:lineRule="auto"/>
        <w:ind w:right="92" w:firstLine="0"/>
      </w:pPr>
      <w:r>
        <w:t>candidate for each senior leadership position hire. The term senior leadership position includes: CEO, COO, CFO, Chief Content Officer, General Manager, and other equivalent positions.</w:t>
      </w:r>
    </w:p>
    <w:p w:rsidR="00953DC9" w:rsidRDefault="00953DC9">
      <w:pPr>
        <w:pStyle w:val="BodyText"/>
        <w:spacing w:before="2"/>
        <w:ind w:left="0" w:firstLine="0"/>
        <w:rPr>
          <w:sz w:val="22"/>
        </w:rPr>
      </w:pPr>
    </w:p>
    <w:p w:rsidR="00953DC9" w:rsidRDefault="009C7749">
      <w:pPr>
        <w:pStyle w:val="Heading1"/>
        <w:rPr>
          <w:u w:val="none"/>
        </w:rPr>
      </w:pPr>
      <w:r>
        <w:rPr>
          <w:u w:val="thick"/>
        </w:rPr>
        <w:t>Actions</w:t>
      </w:r>
    </w:p>
    <w:p w:rsidR="00953DC9" w:rsidRDefault="009C7749">
      <w:pPr>
        <w:pStyle w:val="BodyText"/>
        <w:spacing w:line="242" w:lineRule="auto"/>
        <w:ind w:left="104" w:right="92" w:firstLine="0"/>
      </w:pPr>
      <w:r>
        <w:t xml:space="preserve">Progress toward these goals is reported to the Board of </w:t>
      </w:r>
      <w:r w:rsidR="00425847">
        <w:t>Prairie Public Broadcasting</w:t>
      </w:r>
      <w:r>
        <w:t xml:space="preserve"> at its regular meetings held in January, April, July, and October.</w:t>
      </w:r>
    </w:p>
    <w:p w:rsidR="00953DC9" w:rsidRDefault="00953DC9">
      <w:pPr>
        <w:pStyle w:val="BodyText"/>
        <w:spacing w:before="2"/>
        <w:ind w:left="0" w:firstLine="0"/>
        <w:rPr>
          <w:sz w:val="22"/>
        </w:rPr>
      </w:pPr>
    </w:p>
    <w:p w:rsidR="00953DC9" w:rsidRDefault="009C7749">
      <w:pPr>
        <w:pStyle w:val="ListParagraph"/>
        <w:numPr>
          <w:ilvl w:val="1"/>
          <w:numId w:val="1"/>
        </w:numPr>
        <w:tabs>
          <w:tab w:val="left" w:pos="823"/>
          <w:tab w:val="left" w:pos="824"/>
        </w:tabs>
        <w:spacing w:line="292" w:lineRule="exact"/>
        <w:rPr>
          <w:sz w:val="24"/>
        </w:rPr>
      </w:pPr>
      <w:r>
        <w:rPr>
          <w:b/>
          <w:sz w:val="24"/>
        </w:rPr>
        <w:t xml:space="preserve">Workforce </w:t>
      </w:r>
      <w:r>
        <w:rPr>
          <w:sz w:val="24"/>
        </w:rPr>
        <w:t>– on-going</w:t>
      </w:r>
      <w:r>
        <w:rPr>
          <w:spacing w:val="-1"/>
          <w:sz w:val="24"/>
        </w:rPr>
        <w:t xml:space="preserve"> </w:t>
      </w:r>
      <w:r>
        <w:rPr>
          <w:sz w:val="24"/>
        </w:rPr>
        <w:t>progress.</w:t>
      </w:r>
    </w:p>
    <w:p w:rsidR="00953DC9" w:rsidRDefault="009C7749">
      <w:pPr>
        <w:pStyle w:val="BodyText"/>
        <w:ind w:right="112" w:firstLine="0"/>
      </w:pPr>
      <w:r>
        <w:t>We have implemented diversity trainings for management, staff, and our governing Boards. In addition, we continually include diverse groups in our internship opportunities at Prairie Public by working with the Universities within our region and elsewhere. These internship programs are designed to provide meaningful professional level experience in order to reflect the diversity of the communities we serve within the Prairie Region. Prairie Public’s commitment to education is immense and we strongly value our dedication to a diverse organization and workforce.</w:t>
      </w:r>
    </w:p>
    <w:p w:rsidR="00953DC9" w:rsidRDefault="00953DC9">
      <w:pPr>
        <w:sectPr w:rsidR="00953DC9">
          <w:type w:val="continuous"/>
          <w:pgSz w:w="12240" w:h="15840"/>
          <w:pgMar w:top="1080" w:right="780" w:bottom="1220" w:left="760" w:header="720" w:footer="720" w:gutter="0"/>
          <w:cols w:space="720"/>
        </w:sectPr>
      </w:pPr>
    </w:p>
    <w:p w:rsidR="00953DC9" w:rsidRDefault="009C7749">
      <w:pPr>
        <w:pStyle w:val="ListParagraph"/>
        <w:numPr>
          <w:ilvl w:val="1"/>
          <w:numId w:val="1"/>
        </w:numPr>
        <w:tabs>
          <w:tab w:val="left" w:pos="823"/>
          <w:tab w:val="left" w:pos="824"/>
        </w:tabs>
        <w:spacing w:before="73" w:line="303" w:lineRule="exact"/>
        <w:rPr>
          <w:sz w:val="24"/>
        </w:rPr>
      </w:pPr>
      <w:r>
        <w:rPr>
          <w:b/>
          <w:sz w:val="24"/>
        </w:rPr>
        <w:lastRenderedPageBreak/>
        <w:t>Board</w:t>
      </w:r>
      <w:r w:rsidR="003D31DE">
        <w:rPr>
          <w:b/>
          <w:sz w:val="24"/>
        </w:rPr>
        <w:t xml:space="preserve"> </w:t>
      </w:r>
      <w:r>
        <w:rPr>
          <w:b/>
          <w:sz w:val="24"/>
        </w:rPr>
        <w:t xml:space="preserve">and Community Advisory Board </w:t>
      </w:r>
      <w:r>
        <w:rPr>
          <w:rFonts w:ascii="Calibri" w:hAnsi="Calibri"/>
          <w:w w:val="70"/>
          <w:sz w:val="24"/>
        </w:rPr>
        <w:t xml:space="preserve">-­‐ </w:t>
      </w:r>
      <w:r>
        <w:rPr>
          <w:sz w:val="24"/>
        </w:rPr>
        <w:t>on-going</w:t>
      </w:r>
      <w:r>
        <w:rPr>
          <w:spacing w:val="-36"/>
          <w:sz w:val="24"/>
        </w:rPr>
        <w:t xml:space="preserve"> </w:t>
      </w:r>
      <w:r>
        <w:rPr>
          <w:sz w:val="24"/>
        </w:rPr>
        <w:t>progress.</w:t>
      </w:r>
    </w:p>
    <w:p w:rsidR="00953DC9" w:rsidRDefault="009C7749">
      <w:pPr>
        <w:pStyle w:val="BodyText"/>
        <w:ind w:right="305" w:firstLine="0"/>
      </w:pPr>
      <w:r>
        <w:t xml:space="preserve">The Nominating Committee of the </w:t>
      </w:r>
      <w:r w:rsidR="00425847">
        <w:t>Prairie Public Broadcasting</w:t>
      </w:r>
      <w:r>
        <w:t xml:space="preserve"> Board</w:t>
      </w:r>
      <w:r w:rsidR="003D31DE">
        <w:t xml:space="preserve"> </w:t>
      </w:r>
      <w:r>
        <w:t>and Community Advisory Board incorporates diversity in the selection criteria in evaluating potential Board members and presents a slate of candidates reflecting that effort for consideration by the Board at the Fall Meeting.</w:t>
      </w:r>
    </w:p>
    <w:p w:rsidR="00953DC9" w:rsidRDefault="00953DC9">
      <w:pPr>
        <w:pStyle w:val="BodyText"/>
        <w:spacing w:before="8"/>
        <w:ind w:left="0" w:firstLine="0"/>
        <w:rPr>
          <w:sz w:val="22"/>
        </w:rPr>
      </w:pPr>
    </w:p>
    <w:p w:rsidR="00953DC9" w:rsidRDefault="00425847">
      <w:pPr>
        <w:pStyle w:val="ListParagraph"/>
        <w:numPr>
          <w:ilvl w:val="1"/>
          <w:numId w:val="1"/>
        </w:numPr>
        <w:tabs>
          <w:tab w:val="left" w:pos="823"/>
          <w:tab w:val="left" w:pos="824"/>
        </w:tabs>
        <w:spacing w:line="240" w:lineRule="auto"/>
        <w:ind w:right="140"/>
        <w:rPr>
          <w:sz w:val="24"/>
        </w:rPr>
      </w:pPr>
      <w:r>
        <w:rPr>
          <w:b/>
          <w:sz w:val="24"/>
        </w:rPr>
        <w:t>Prairie Public Broadcasting</w:t>
      </w:r>
      <w:r w:rsidR="009C7749">
        <w:rPr>
          <w:b/>
          <w:sz w:val="24"/>
        </w:rPr>
        <w:t xml:space="preserve"> </w:t>
      </w:r>
      <w:r w:rsidR="009C7749">
        <w:rPr>
          <w:sz w:val="24"/>
        </w:rPr>
        <w:t>completes an annual report of our organization’s hiring goals, guidelines, employment statistics, and actions undertaken to satisfy this Diversity Policy. This report is posted on our organization’s website (</w:t>
      </w:r>
      <w:r w:rsidR="009C7749">
        <w:rPr>
          <w:color w:val="0000FF"/>
          <w:sz w:val="24"/>
          <w:u w:val="single" w:color="0000FF"/>
        </w:rPr>
        <w:t>www.prairiepublic.org</w:t>
      </w:r>
      <w:r w:rsidR="009C7749">
        <w:rPr>
          <w:sz w:val="24"/>
        </w:rPr>
        <w:t>), and it is also available for public inspection upon request at our Fargo, ND business location (207 5</w:t>
      </w:r>
      <w:r w:rsidR="009C7749">
        <w:rPr>
          <w:sz w:val="24"/>
          <w:vertAlign w:val="superscript"/>
        </w:rPr>
        <w:t>th</w:t>
      </w:r>
      <w:r w:rsidR="009C7749">
        <w:rPr>
          <w:sz w:val="24"/>
        </w:rPr>
        <w:t xml:space="preserve"> Street</w:t>
      </w:r>
      <w:r w:rsidR="009C7749">
        <w:rPr>
          <w:spacing w:val="4"/>
          <w:sz w:val="24"/>
        </w:rPr>
        <w:t xml:space="preserve"> </w:t>
      </w:r>
      <w:r w:rsidR="009C7749">
        <w:rPr>
          <w:sz w:val="24"/>
        </w:rPr>
        <w:t>N).</w:t>
      </w:r>
    </w:p>
    <w:p w:rsidR="00953DC9" w:rsidRDefault="00953DC9">
      <w:pPr>
        <w:pStyle w:val="BodyText"/>
        <w:spacing w:before="1"/>
        <w:ind w:left="0" w:firstLine="0"/>
      </w:pPr>
    </w:p>
    <w:p w:rsidR="00953DC9" w:rsidRDefault="009C7749">
      <w:pPr>
        <w:pStyle w:val="BodyText"/>
        <w:spacing w:before="1" w:line="242" w:lineRule="auto"/>
        <w:ind w:left="464" w:right="278" w:firstLine="0"/>
      </w:pPr>
      <w:r>
        <w:t xml:space="preserve">The </w:t>
      </w:r>
      <w:r w:rsidR="00425847">
        <w:t xml:space="preserve">Prairie Public Broadcasting </w:t>
      </w:r>
      <w:r>
        <w:t>Board will annually review the organization’s diversity policy and goals, and the organization will report progress on its goals to the public through its website.</w:t>
      </w:r>
    </w:p>
    <w:sectPr w:rsidR="00953DC9">
      <w:pgSz w:w="12240" w:h="15840"/>
      <w:pgMar w:top="780" w:right="780" w:bottom="1220" w:left="760" w:header="0" w:footer="103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E1B" w:rsidRDefault="00627E1B">
      <w:r>
        <w:separator/>
      </w:r>
    </w:p>
  </w:endnote>
  <w:endnote w:type="continuationSeparator" w:id="0">
    <w:p w:rsidR="00627E1B" w:rsidRDefault="00627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19A" w:rsidRDefault="007A119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DC9" w:rsidRDefault="0020618B">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6257924</wp:posOffset>
              </wp:positionH>
              <wp:positionV relativeFrom="page">
                <wp:posOffset>9382125</wp:posOffset>
              </wp:positionV>
              <wp:extent cx="1552575" cy="85725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6F8" w:rsidRPr="00425847" w:rsidRDefault="00425847" w:rsidP="00425847">
                          <w:pPr>
                            <w:spacing w:before="18" w:line="290" w:lineRule="auto"/>
                            <w:ind w:right="-1"/>
                            <w:rPr>
                              <w:i/>
                              <w:w w:val="105"/>
                              <w:sz w:val="19"/>
                            </w:rPr>
                          </w:pPr>
                          <w:r>
                            <w:rPr>
                              <w:i/>
                              <w:w w:val="105"/>
                              <w:sz w:val="19"/>
                            </w:rPr>
                            <w:tab/>
                          </w:r>
                        </w:p>
                        <w:p w:rsidR="00953DC9" w:rsidRDefault="007A119A">
                          <w:pPr>
                            <w:spacing w:before="18" w:line="290" w:lineRule="auto"/>
                            <w:ind w:left="250" w:right="-1" w:hanging="231"/>
                            <w:rPr>
                              <w:i/>
                              <w:sz w:val="19"/>
                            </w:rPr>
                          </w:pPr>
                          <w:r>
                            <w:rPr>
                              <w:i/>
                              <w:w w:val="105"/>
                              <w:sz w:val="19"/>
                            </w:rPr>
                            <w:t xml:space="preserve"> Revised 11/11/2022</w:t>
                          </w:r>
                          <w:r>
                            <w:rPr>
                              <w:i/>
                              <w:w w:val="105"/>
                              <w:sz w:val="19"/>
                            </w:rPr>
                            <w:tab/>
                          </w:r>
                          <w:bookmarkStart w:id="0" w:name="_GoBack"/>
                          <w:bookmarkEnd w:id="0"/>
                          <w:r w:rsidR="007316F8">
                            <w:rPr>
                              <w:i/>
                              <w:w w:val="105"/>
                              <w:sz w:val="19"/>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2.75pt;margin-top:738.75pt;width:122.25pt;height:6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" filled="f" stroked="f">
              <v:textbox inset="0,0,0,0">
                <w:txbxContent>
                  <w:p w:rsidR="007316F8" w:rsidRPr="00425847" w:rsidRDefault="00425847" w:rsidP="00425847">
                    <w:pPr>
                      <w:spacing w:before="18" w:line="290" w:lineRule="auto"/>
                      <w:ind w:right="-1"/>
                      <w:rPr>
                        <w:i/>
                        <w:w w:val="105"/>
                        <w:sz w:val="19"/>
                      </w:rPr>
                    </w:pPr>
                    <w:r>
                      <w:rPr>
                        <w:i/>
                        <w:w w:val="105"/>
                        <w:sz w:val="19"/>
                      </w:rPr>
                      <w:tab/>
                    </w:r>
                  </w:p>
                  <w:p w:rsidR="00953DC9" w:rsidRDefault="007A119A">
                    <w:pPr>
                      <w:spacing w:before="18" w:line="290" w:lineRule="auto"/>
                      <w:ind w:left="250" w:right="-1" w:hanging="231"/>
                      <w:rPr>
                        <w:i/>
                        <w:sz w:val="19"/>
                      </w:rPr>
                    </w:pPr>
                    <w:r>
                      <w:rPr>
                        <w:i/>
                        <w:w w:val="105"/>
                        <w:sz w:val="19"/>
                      </w:rPr>
                      <w:t xml:space="preserve"> Revised 11/11/2022</w:t>
                    </w:r>
                    <w:r>
                      <w:rPr>
                        <w:i/>
                        <w:w w:val="105"/>
                        <w:sz w:val="19"/>
                      </w:rPr>
                      <w:tab/>
                    </w:r>
                    <w:bookmarkStart w:id="1" w:name="_GoBack"/>
                    <w:bookmarkEnd w:id="1"/>
                    <w:r w:rsidR="007316F8">
                      <w:rPr>
                        <w:i/>
                        <w:w w:val="105"/>
                        <w:sz w:val="19"/>
                      </w:rPr>
                      <w:tab/>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19A" w:rsidRDefault="007A119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E1B" w:rsidRDefault="00627E1B">
      <w:r>
        <w:separator/>
      </w:r>
    </w:p>
  </w:footnote>
  <w:footnote w:type="continuationSeparator" w:id="0">
    <w:p w:rsidR="00627E1B" w:rsidRDefault="00627E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19A" w:rsidRDefault="007A119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19A" w:rsidRDefault="007A119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19A" w:rsidRDefault="007A119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F43A2"/>
    <w:multiLevelType w:val="hybridMultilevel"/>
    <w:tmpl w:val="D8F6156E"/>
    <w:lvl w:ilvl="0" w:tplc="9D425A2A">
      <w:numFmt w:val="bullet"/>
      <w:lvlText w:val=""/>
      <w:lvlJc w:val="left"/>
      <w:pPr>
        <w:ind w:left="464" w:hanging="360"/>
      </w:pPr>
      <w:rPr>
        <w:rFonts w:ascii="Wingdings" w:eastAsia="Wingdings" w:hAnsi="Wingdings" w:cs="Wingdings" w:hint="default"/>
        <w:w w:val="100"/>
        <w:sz w:val="24"/>
        <w:szCs w:val="24"/>
      </w:rPr>
    </w:lvl>
    <w:lvl w:ilvl="1" w:tplc="61161C64">
      <w:numFmt w:val="bullet"/>
      <w:lvlText w:val=""/>
      <w:lvlJc w:val="left"/>
      <w:pPr>
        <w:ind w:left="824" w:hanging="360"/>
      </w:pPr>
      <w:rPr>
        <w:rFonts w:ascii="Symbol" w:eastAsia="Symbol" w:hAnsi="Symbol" w:cs="Symbol" w:hint="default"/>
        <w:w w:val="100"/>
        <w:sz w:val="24"/>
        <w:szCs w:val="24"/>
      </w:rPr>
    </w:lvl>
    <w:lvl w:ilvl="2" w:tplc="AC2CB5B4">
      <w:numFmt w:val="bullet"/>
      <w:lvlText w:val="•"/>
      <w:lvlJc w:val="left"/>
      <w:pPr>
        <w:ind w:left="1253" w:hanging="360"/>
      </w:pPr>
      <w:rPr>
        <w:rFonts w:hint="default"/>
      </w:rPr>
    </w:lvl>
    <w:lvl w:ilvl="3" w:tplc="552E3FE2">
      <w:numFmt w:val="bullet"/>
      <w:lvlText w:val="•"/>
      <w:lvlJc w:val="left"/>
      <w:pPr>
        <w:ind w:left="1687" w:hanging="360"/>
      </w:pPr>
      <w:rPr>
        <w:rFonts w:hint="default"/>
      </w:rPr>
    </w:lvl>
    <w:lvl w:ilvl="4" w:tplc="2D348DD6">
      <w:numFmt w:val="bullet"/>
      <w:lvlText w:val="•"/>
      <w:lvlJc w:val="left"/>
      <w:pPr>
        <w:ind w:left="2121" w:hanging="360"/>
      </w:pPr>
      <w:rPr>
        <w:rFonts w:hint="default"/>
      </w:rPr>
    </w:lvl>
    <w:lvl w:ilvl="5" w:tplc="E9B42E8E">
      <w:numFmt w:val="bullet"/>
      <w:lvlText w:val="•"/>
      <w:lvlJc w:val="left"/>
      <w:pPr>
        <w:ind w:left="2555" w:hanging="360"/>
      </w:pPr>
      <w:rPr>
        <w:rFonts w:hint="default"/>
      </w:rPr>
    </w:lvl>
    <w:lvl w:ilvl="6" w:tplc="8286CCEA">
      <w:numFmt w:val="bullet"/>
      <w:lvlText w:val="•"/>
      <w:lvlJc w:val="left"/>
      <w:pPr>
        <w:ind w:left="2988" w:hanging="360"/>
      </w:pPr>
      <w:rPr>
        <w:rFonts w:hint="default"/>
      </w:rPr>
    </w:lvl>
    <w:lvl w:ilvl="7" w:tplc="D3FCF3CA">
      <w:numFmt w:val="bullet"/>
      <w:lvlText w:val="•"/>
      <w:lvlJc w:val="left"/>
      <w:pPr>
        <w:ind w:left="3422" w:hanging="360"/>
      </w:pPr>
      <w:rPr>
        <w:rFonts w:hint="default"/>
      </w:rPr>
    </w:lvl>
    <w:lvl w:ilvl="8" w:tplc="4D82C2BE">
      <w:numFmt w:val="bullet"/>
      <w:lvlText w:val="•"/>
      <w:lvlJc w:val="left"/>
      <w:pPr>
        <w:ind w:left="3856" w:hanging="360"/>
      </w:pPr>
      <w:rPr>
        <w:rFonts w:hint="default"/>
      </w:rPr>
    </w:lvl>
  </w:abstractNum>
  <w:abstractNum w:abstractNumId="1" w15:restartNumberingAfterBreak="0">
    <w:nsid w:val="3A0C13EA"/>
    <w:multiLevelType w:val="hybridMultilevel"/>
    <w:tmpl w:val="6ABAB984"/>
    <w:lvl w:ilvl="0" w:tplc="8280DD0A">
      <w:numFmt w:val="bullet"/>
      <w:lvlText w:val=""/>
      <w:lvlJc w:val="left"/>
      <w:pPr>
        <w:ind w:left="824" w:hanging="360"/>
      </w:pPr>
      <w:rPr>
        <w:rFonts w:ascii="Wingdings" w:eastAsia="Wingdings" w:hAnsi="Wingdings" w:cs="Wingdings" w:hint="default"/>
        <w:w w:val="100"/>
        <w:sz w:val="24"/>
        <w:szCs w:val="24"/>
      </w:rPr>
    </w:lvl>
    <w:lvl w:ilvl="1" w:tplc="59C8DCC0">
      <w:numFmt w:val="bullet"/>
      <w:lvlText w:val="•"/>
      <w:lvlJc w:val="left"/>
      <w:pPr>
        <w:ind w:left="1143" w:hanging="360"/>
      </w:pPr>
      <w:rPr>
        <w:rFonts w:hint="default"/>
      </w:rPr>
    </w:lvl>
    <w:lvl w:ilvl="2" w:tplc="46B4F6F8">
      <w:numFmt w:val="bullet"/>
      <w:lvlText w:val="•"/>
      <w:lvlJc w:val="left"/>
      <w:pPr>
        <w:ind w:left="1467" w:hanging="360"/>
      </w:pPr>
      <w:rPr>
        <w:rFonts w:hint="default"/>
      </w:rPr>
    </w:lvl>
    <w:lvl w:ilvl="3" w:tplc="2ADC8A6A">
      <w:numFmt w:val="bullet"/>
      <w:lvlText w:val="•"/>
      <w:lvlJc w:val="left"/>
      <w:pPr>
        <w:ind w:left="1791" w:hanging="360"/>
      </w:pPr>
      <w:rPr>
        <w:rFonts w:hint="default"/>
      </w:rPr>
    </w:lvl>
    <w:lvl w:ilvl="4" w:tplc="76204832">
      <w:numFmt w:val="bullet"/>
      <w:lvlText w:val="•"/>
      <w:lvlJc w:val="left"/>
      <w:pPr>
        <w:ind w:left="2115" w:hanging="360"/>
      </w:pPr>
      <w:rPr>
        <w:rFonts w:hint="default"/>
      </w:rPr>
    </w:lvl>
    <w:lvl w:ilvl="5" w:tplc="1638C29E">
      <w:numFmt w:val="bullet"/>
      <w:lvlText w:val="•"/>
      <w:lvlJc w:val="left"/>
      <w:pPr>
        <w:ind w:left="2439" w:hanging="360"/>
      </w:pPr>
      <w:rPr>
        <w:rFonts w:hint="default"/>
      </w:rPr>
    </w:lvl>
    <w:lvl w:ilvl="6" w:tplc="B256FF4E">
      <w:numFmt w:val="bullet"/>
      <w:lvlText w:val="•"/>
      <w:lvlJc w:val="left"/>
      <w:pPr>
        <w:ind w:left="2763" w:hanging="360"/>
      </w:pPr>
      <w:rPr>
        <w:rFonts w:hint="default"/>
      </w:rPr>
    </w:lvl>
    <w:lvl w:ilvl="7" w:tplc="ED9C03CE">
      <w:numFmt w:val="bullet"/>
      <w:lvlText w:val="•"/>
      <w:lvlJc w:val="left"/>
      <w:pPr>
        <w:ind w:left="3087" w:hanging="360"/>
      </w:pPr>
      <w:rPr>
        <w:rFonts w:hint="default"/>
      </w:rPr>
    </w:lvl>
    <w:lvl w:ilvl="8" w:tplc="4984B450">
      <w:numFmt w:val="bullet"/>
      <w:lvlText w:val="•"/>
      <w:lvlJc w:val="left"/>
      <w:pPr>
        <w:ind w:left="3411"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DC9"/>
    <w:rsid w:val="001B4BF5"/>
    <w:rsid w:val="0020618B"/>
    <w:rsid w:val="00317D16"/>
    <w:rsid w:val="00332FA1"/>
    <w:rsid w:val="003C0F54"/>
    <w:rsid w:val="003D31DE"/>
    <w:rsid w:val="00425847"/>
    <w:rsid w:val="004C182C"/>
    <w:rsid w:val="00627E1B"/>
    <w:rsid w:val="007316F8"/>
    <w:rsid w:val="007A119A"/>
    <w:rsid w:val="00953DC9"/>
    <w:rsid w:val="009C7749"/>
    <w:rsid w:val="00B73555"/>
    <w:rsid w:val="00DC1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AE07E"/>
  <w15:docId w15:val="{683B4FA1-95C3-466A-9D49-637CBEFE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321" w:lineRule="exact"/>
      <w:ind w:left="104"/>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4" w:hanging="360"/>
    </w:pPr>
    <w:rPr>
      <w:sz w:val="24"/>
      <w:szCs w:val="24"/>
    </w:rPr>
  </w:style>
  <w:style w:type="paragraph" w:styleId="ListParagraph">
    <w:name w:val="List Paragraph"/>
    <w:basedOn w:val="Normal"/>
    <w:uiPriority w:val="1"/>
    <w:qFormat/>
    <w:pPr>
      <w:spacing w:line="275" w:lineRule="exact"/>
      <w:ind w:left="824"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16F8"/>
    <w:pPr>
      <w:tabs>
        <w:tab w:val="center" w:pos="4680"/>
        <w:tab w:val="right" w:pos="9360"/>
      </w:tabs>
    </w:pPr>
  </w:style>
  <w:style w:type="character" w:customStyle="1" w:styleId="HeaderChar">
    <w:name w:val="Header Char"/>
    <w:basedOn w:val="DefaultParagraphFont"/>
    <w:link w:val="Header"/>
    <w:uiPriority w:val="99"/>
    <w:rsid w:val="007316F8"/>
    <w:rPr>
      <w:rFonts w:ascii="Times New Roman" w:eastAsia="Times New Roman" w:hAnsi="Times New Roman" w:cs="Times New Roman"/>
    </w:rPr>
  </w:style>
  <w:style w:type="paragraph" w:styleId="Footer">
    <w:name w:val="footer"/>
    <w:basedOn w:val="Normal"/>
    <w:link w:val="FooterChar"/>
    <w:uiPriority w:val="99"/>
    <w:unhideWhenUsed/>
    <w:rsid w:val="007316F8"/>
    <w:pPr>
      <w:tabs>
        <w:tab w:val="center" w:pos="4680"/>
        <w:tab w:val="right" w:pos="9360"/>
      </w:tabs>
    </w:pPr>
  </w:style>
  <w:style w:type="character" w:customStyle="1" w:styleId="FooterChar">
    <w:name w:val="Footer Char"/>
    <w:basedOn w:val="DefaultParagraphFont"/>
    <w:link w:val="Footer"/>
    <w:uiPriority w:val="99"/>
    <w:rsid w:val="007316F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DACAB-B2EE-41B7-A682-4EE782240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Jeni Houser</dc:creator>
  <cp:lastModifiedBy>Jeni Houser</cp:lastModifiedBy>
  <cp:revision>2</cp:revision>
  <dcterms:created xsi:type="dcterms:W3CDTF">2022-11-11T22:16:00Z</dcterms:created>
  <dcterms:modified xsi:type="dcterms:W3CDTF">2022-11-11T22:16:00Z</dcterms:modified>
</cp:coreProperties>
</file>