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944451" w:rsidP="00A13B9C">
      <w:pPr>
        <w:spacing w:after="0" w:line="240" w:lineRule="auto"/>
        <w:jc w:val="center"/>
        <w:rPr>
          <w:b/>
        </w:rPr>
      </w:pPr>
      <w:r>
        <w:rPr>
          <w:b/>
        </w:rPr>
        <w:t>BOARD OF DIRECTORS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30F33" w:rsidRPr="00A13B9C" w:rsidRDefault="00A30F33" w:rsidP="00A30F33">
      <w:pPr>
        <w:spacing w:after="0" w:line="240" w:lineRule="auto"/>
        <w:jc w:val="both"/>
      </w:pPr>
      <w:r>
        <w:t xml:space="preserve">The </w:t>
      </w:r>
      <w:r w:rsidR="00944451">
        <w:t>WNIN Board of Directors</w:t>
      </w:r>
      <w:r>
        <w:t xml:space="preserve"> </w:t>
      </w:r>
      <w:r w:rsidR="00A74859">
        <w:t>met in</w:t>
      </w:r>
      <w:r>
        <w:t xml:space="preserve"> Executive Session </w:t>
      </w:r>
      <w:r w:rsidR="00A74859">
        <w:t>on November 16, 2020 at 4:00 p.m.</w:t>
      </w:r>
      <w:r>
        <w:t xml:space="preserve"> </w:t>
      </w:r>
      <w:r w:rsidR="00A74859">
        <w:t xml:space="preserve">to </w:t>
      </w:r>
      <w:r>
        <w:t xml:space="preserve">discuss </w:t>
      </w:r>
      <w:r w:rsidR="00A74859">
        <w:t xml:space="preserve">personnel and </w:t>
      </w:r>
      <w:r>
        <w:t>proprietary 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14621D"/>
    <w:rsid w:val="00267806"/>
    <w:rsid w:val="003F0B80"/>
    <w:rsid w:val="006D3354"/>
    <w:rsid w:val="007D3653"/>
    <w:rsid w:val="00944451"/>
    <w:rsid w:val="009B443B"/>
    <w:rsid w:val="009E26B7"/>
    <w:rsid w:val="00A13B9C"/>
    <w:rsid w:val="00A30F33"/>
    <w:rsid w:val="00A74859"/>
    <w:rsid w:val="00B04AB0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2020-11-19T17:15:00Z</cp:lastPrinted>
  <dcterms:created xsi:type="dcterms:W3CDTF">2020-11-19T17:14:00Z</dcterms:created>
  <dcterms:modified xsi:type="dcterms:W3CDTF">2020-11-19T17:15:00Z</dcterms:modified>
</cp:coreProperties>
</file>